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4EDE51FE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</w:t>
      </w:r>
      <w:r w:rsidR="003E28E5">
        <w:rPr>
          <w:rFonts w:asciiTheme="minorHAnsi" w:hAnsiTheme="minorHAnsi" w:cstheme="minorHAnsi"/>
          <w:b/>
          <w:szCs w:val="24"/>
        </w:rPr>
        <w:t>0</w:t>
      </w:r>
      <w:r w:rsidR="00680B63">
        <w:rPr>
          <w:rFonts w:asciiTheme="minorHAnsi" w:hAnsiTheme="minorHAnsi" w:cstheme="minorHAnsi"/>
          <w:b/>
          <w:szCs w:val="24"/>
        </w:rPr>
        <w:t>1</w:t>
      </w:r>
      <w:r w:rsidR="00D85CDC">
        <w:rPr>
          <w:rFonts w:asciiTheme="minorHAnsi" w:hAnsiTheme="minorHAnsi" w:cstheme="minorHAnsi"/>
          <w:b/>
          <w:szCs w:val="24"/>
        </w:rPr>
        <w:t>/202</w:t>
      </w:r>
      <w:r w:rsidR="00680B63">
        <w:rPr>
          <w:rFonts w:asciiTheme="minorHAnsi" w:hAnsiTheme="minorHAnsi" w:cstheme="minorHAnsi"/>
          <w:b/>
          <w:szCs w:val="24"/>
        </w:rPr>
        <w:t>4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02FDECE" w14:textId="535399A4" w:rsidR="00680B63" w:rsidRPr="00680B63" w:rsidRDefault="00DA309F" w:rsidP="001B06CC">
      <w:pPr>
        <w:rPr>
          <w:rFonts w:asciiTheme="minorHAnsi" w:hAnsiTheme="minorHAnsi" w:cstheme="minorHAnsi"/>
          <w:b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680B63" w:rsidRPr="00680B63">
        <w:rPr>
          <w:rFonts w:asciiTheme="minorHAnsi" w:hAnsiTheme="minorHAnsi" w:cstheme="minorHAnsi"/>
          <w:b/>
          <w:szCs w:val="24"/>
          <w:u w:val="single"/>
        </w:rPr>
        <w:t>„Zakup i montaż syntezatora mowy z odpowiednią kontrastowością panelu dyspozycji i ścian kabiny oraz zainstalowania pętli indukcyjnej w 2 dźwigach w Centrum Alzheimera”</w:t>
      </w:r>
    </w:p>
    <w:p w14:paraId="5F2AA1A0" w14:textId="57836C76" w:rsidR="003E28E5" w:rsidRPr="00BC1BC7" w:rsidRDefault="003E28E5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</w:p>
    <w:p w14:paraId="6F5964F9" w14:textId="6C7C3A87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680B63">
        <w:rPr>
          <w:rFonts w:asciiTheme="minorHAnsi" w:hAnsiTheme="minorHAnsi" w:cstheme="minorHAnsi"/>
          <w:b/>
          <w:szCs w:val="24"/>
        </w:rPr>
        <w:t>1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2"/>
      <w:r w:rsidR="00D85CDC">
        <w:rPr>
          <w:rFonts w:asciiTheme="minorHAnsi" w:hAnsiTheme="minorHAnsi" w:cstheme="minorHAnsi"/>
          <w:b/>
          <w:szCs w:val="24"/>
        </w:rPr>
        <w:t>202</w:t>
      </w:r>
      <w:r w:rsidR="00680B63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y do grupy </w:t>
      </w:r>
      <w:proofErr w:type="gramStart"/>
      <w:r w:rsidRPr="0031218F">
        <w:rPr>
          <w:rFonts w:asciiTheme="minorHAnsi" w:hAnsiTheme="minorHAnsi" w:cstheme="minorHAnsi"/>
          <w:color w:val="000000"/>
          <w:sz w:val="24"/>
          <w:szCs w:val="24"/>
        </w:rPr>
        <w:t>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proofErr w:type="gramEnd"/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</w:t>
      </w:r>
      <w:proofErr w:type="gramStart"/>
      <w:r w:rsidRPr="0031218F">
        <w:rPr>
          <w:rFonts w:asciiTheme="minorHAnsi" w:hAnsiTheme="minorHAnsi" w:cstheme="minorHAnsi"/>
          <w:color w:val="000000"/>
          <w:sz w:val="24"/>
          <w:szCs w:val="24"/>
        </w:rPr>
        <w:t>postępowaniu,*</w:t>
      </w:r>
      <w:proofErr w:type="gramEnd"/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3) należy do tej samej grupy kapitałowej, o której mowa w art. 85 ustawy Prawo zamówień publicznych oraz wskazuję następujących wykonawców należących do tej samej grupy kapitałowej, którzy również złożyli oferty w ww. </w:t>
      </w:r>
      <w:proofErr w:type="gramStart"/>
      <w:r w:rsidRPr="0031218F">
        <w:rPr>
          <w:rFonts w:asciiTheme="minorHAnsi" w:hAnsiTheme="minorHAnsi" w:cstheme="minorHAnsi"/>
          <w:color w:val="000000"/>
          <w:sz w:val="24"/>
          <w:szCs w:val="24"/>
        </w:rPr>
        <w:t>postępowaniu:*</w:t>
      </w:r>
      <w:proofErr w:type="gramEnd"/>
      <w:r w:rsidRPr="0031218F">
        <w:rPr>
          <w:rFonts w:asciiTheme="minorHAnsi" w:hAnsiTheme="minorHAnsi" w:cstheme="minorHAnsi"/>
          <w:color w:val="000000"/>
          <w:sz w:val="24"/>
          <w:szCs w:val="24"/>
        </w:rPr>
        <w:t>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1B06CC"/>
    <w:rsid w:val="0031218F"/>
    <w:rsid w:val="003E28E5"/>
    <w:rsid w:val="003F0711"/>
    <w:rsid w:val="00501780"/>
    <w:rsid w:val="00525CFF"/>
    <w:rsid w:val="00680B63"/>
    <w:rsid w:val="00714BFD"/>
    <w:rsid w:val="0074285A"/>
    <w:rsid w:val="00A63359"/>
    <w:rsid w:val="00A9486F"/>
    <w:rsid w:val="00B53AC6"/>
    <w:rsid w:val="00BC1BC7"/>
    <w:rsid w:val="00D85CDC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5</cp:revision>
  <dcterms:created xsi:type="dcterms:W3CDTF">2022-10-23T19:50:00Z</dcterms:created>
  <dcterms:modified xsi:type="dcterms:W3CDTF">2024-04-15T07:05:00Z</dcterms:modified>
</cp:coreProperties>
</file>